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0D1717" w:rsidP="000D1717">
      <w:pPr>
        <w:ind w:firstLine="0"/>
        <w:jc w:val="center"/>
        <w:rPr>
          <w:rFonts w:ascii="Times New Roman" w:hAnsi="Times New Roman" w:cs="Times New Roman"/>
          <w:sz w:val="24"/>
          <w:szCs w:val="24"/>
        </w:rPr>
      </w:pPr>
    </w:p>
    <w:p w:rsidR="00CD244C" w:rsidRPr="000D1717" w:rsidP="000D1717">
      <w:pPr>
        <w:ind w:firstLine="0"/>
        <w:jc w:val="center"/>
        <w:rPr>
          <w:rFonts w:ascii="Times New Roman" w:hAnsi="Times New Roman" w:cs="Times New Roman"/>
          <w:sz w:val="24"/>
          <w:szCs w:val="24"/>
        </w:rPr>
      </w:pPr>
    </w:p>
    <w:p w:rsidR="0036152F" w:rsidRPr="000D1717" w:rsidP="000D1717">
      <w:pPr>
        <w:ind w:firstLine="0"/>
        <w:jc w:val="center"/>
        <w:rPr>
          <w:rFonts w:ascii="Times New Roman" w:hAnsi="Times New Roman" w:cs="Times New Roman"/>
          <w:sz w:val="24"/>
          <w:szCs w:val="24"/>
        </w:rPr>
      </w:pPr>
    </w:p>
    <w:p w:rsidR="0036152F" w:rsidRPr="000D1717" w:rsidP="000D1717">
      <w:pPr>
        <w:tabs>
          <w:tab w:val="left" w:pos="3952"/>
        </w:tabs>
        <w:ind w:firstLine="0"/>
        <w:rPr>
          <w:rFonts w:ascii="Times New Roman" w:hAnsi="Times New Roman" w:cs="Times New Roman"/>
          <w:sz w:val="24"/>
          <w:szCs w:val="24"/>
        </w:rPr>
      </w:pPr>
      <w:r w:rsidRPr="000D1717">
        <w:rPr>
          <w:rFonts w:ascii="Times New Roman" w:hAnsi="Times New Roman" w:cs="Times New Roman"/>
          <w:sz w:val="24"/>
          <w:szCs w:val="24"/>
        </w:rPr>
        <w:tab/>
      </w:r>
    </w:p>
    <w:p w:rsidR="0036152F" w:rsidRPr="000D1717" w:rsidP="000D1717">
      <w:pPr>
        <w:ind w:firstLine="0"/>
        <w:jc w:val="center"/>
        <w:rPr>
          <w:rFonts w:ascii="Times New Roman" w:hAnsi="Times New Roman" w:cs="Times New Roman"/>
          <w:sz w:val="24"/>
          <w:szCs w:val="24"/>
        </w:rPr>
      </w:pPr>
    </w:p>
    <w:p w:rsidR="00936CC7" w:rsidRPr="000D1717" w:rsidP="000D1717">
      <w:pPr>
        <w:ind w:firstLine="0"/>
        <w:jc w:val="center"/>
        <w:rPr>
          <w:rFonts w:ascii="Times New Roman" w:hAnsi="Times New Roman" w:cs="Times New Roman"/>
          <w:sz w:val="24"/>
          <w:szCs w:val="24"/>
        </w:rPr>
      </w:pPr>
    </w:p>
    <w:p w:rsidR="00936CC7" w:rsidRPr="000D1717" w:rsidP="000D1717">
      <w:pPr>
        <w:ind w:firstLine="0"/>
        <w:jc w:val="center"/>
        <w:rPr>
          <w:rFonts w:ascii="Times New Roman" w:hAnsi="Times New Roman" w:cs="Times New Roman"/>
          <w:sz w:val="24"/>
          <w:szCs w:val="24"/>
        </w:rPr>
      </w:pPr>
    </w:p>
    <w:p w:rsidR="00936CC7" w:rsidRPr="000D1717" w:rsidP="000D1717">
      <w:pPr>
        <w:ind w:firstLine="0"/>
        <w:jc w:val="center"/>
        <w:rPr>
          <w:rFonts w:ascii="Times New Roman" w:hAnsi="Times New Roman" w:cs="Times New Roman"/>
          <w:sz w:val="24"/>
          <w:szCs w:val="24"/>
        </w:rPr>
      </w:pPr>
    </w:p>
    <w:p w:rsidR="0078133F" w:rsidRPr="000D1717" w:rsidP="000D1717">
      <w:pPr>
        <w:ind w:firstLine="0"/>
        <w:jc w:val="center"/>
        <w:rPr>
          <w:rFonts w:ascii="Times New Roman" w:hAnsi="Times New Roman" w:cs="Times New Roman"/>
          <w:sz w:val="24"/>
          <w:szCs w:val="24"/>
        </w:rPr>
      </w:pPr>
    </w:p>
    <w:p w:rsidR="0078133F" w:rsidRPr="000D1717" w:rsidP="000D1717">
      <w:pPr>
        <w:ind w:firstLine="0"/>
        <w:jc w:val="center"/>
        <w:rPr>
          <w:rFonts w:ascii="Times New Roman" w:hAnsi="Times New Roman" w:cs="Times New Roman"/>
          <w:sz w:val="24"/>
          <w:szCs w:val="24"/>
        </w:rPr>
      </w:pPr>
    </w:p>
    <w:p w:rsidR="0036152F" w:rsidRPr="000D1717" w:rsidP="000D1717">
      <w:pPr>
        <w:ind w:firstLine="0"/>
        <w:jc w:val="center"/>
        <w:rPr>
          <w:rFonts w:ascii="Times New Roman" w:hAnsi="Times New Roman" w:cs="Times New Roman"/>
          <w:sz w:val="24"/>
          <w:szCs w:val="24"/>
        </w:rPr>
      </w:pPr>
    </w:p>
    <w:p w:rsidR="00E35B69" w:rsidRPr="000D1717" w:rsidP="000D1717">
      <w:pPr>
        <w:jc w:val="center"/>
        <w:rPr>
          <w:rFonts w:ascii="Times New Roman" w:hAnsi="Times New Roman" w:cs="Times New Roman"/>
          <w:color w:val="222222"/>
          <w:sz w:val="24"/>
          <w:szCs w:val="24"/>
          <w:shd w:val="clear" w:color="auto" w:fill="FFFFFF"/>
        </w:rPr>
      </w:pPr>
    </w:p>
    <w:p w:rsidR="00831FCC" w:rsidRPr="000D1717" w:rsidP="000D1717">
      <w:pPr>
        <w:jc w:val="center"/>
        <w:rPr>
          <w:rFonts w:ascii="Times New Roman" w:hAnsi="Times New Roman" w:cs="Times New Roman"/>
          <w:color w:val="222222"/>
          <w:sz w:val="24"/>
          <w:szCs w:val="24"/>
          <w:shd w:val="clear" w:color="auto" w:fill="FFFFFF"/>
        </w:rPr>
      </w:pPr>
      <w:r w:rsidRPr="000D1717">
        <w:rPr>
          <w:rFonts w:ascii="Times New Roman" w:hAnsi="Times New Roman" w:cs="Times New Roman"/>
          <w:color w:val="222222"/>
          <w:sz w:val="24"/>
          <w:szCs w:val="24"/>
          <w:shd w:val="clear" w:color="auto" w:fill="FFFFFF"/>
        </w:rPr>
        <w:t xml:space="preserve">Hazardous Waste </w:t>
      </w:r>
    </w:p>
    <w:p w:rsidR="00602324" w:rsidRPr="000D1717" w:rsidP="000D1717">
      <w:pPr>
        <w:jc w:val="center"/>
        <w:rPr>
          <w:rFonts w:ascii="Times New Roman" w:hAnsi="Times New Roman" w:cs="Times New Roman"/>
          <w:sz w:val="24"/>
          <w:szCs w:val="24"/>
        </w:rPr>
      </w:pPr>
      <w:r w:rsidRPr="000D1717">
        <w:rPr>
          <w:rFonts w:ascii="Times New Roman" w:hAnsi="Times New Roman" w:cs="Times New Roman"/>
          <w:sz w:val="24"/>
          <w:szCs w:val="24"/>
        </w:rPr>
        <w:t xml:space="preserve">Author Name </w:t>
      </w:r>
    </w:p>
    <w:p w:rsidR="00602324" w:rsidRPr="000D1717" w:rsidP="000D1717">
      <w:pPr>
        <w:jc w:val="center"/>
        <w:rPr>
          <w:rFonts w:ascii="Times New Roman" w:hAnsi="Times New Roman" w:cs="Times New Roman"/>
          <w:sz w:val="24"/>
          <w:szCs w:val="24"/>
        </w:rPr>
      </w:pPr>
      <w:r w:rsidRPr="000D1717">
        <w:rPr>
          <w:rFonts w:ascii="Times New Roman" w:hAnsi="Times New Roman" w:cs="Times New Roman"/>
          <w:sz w:val="24"/>
          <w:szCs w:val="24"/>
        </w:rPr>
        <w:t xml:space="preserve">Institutional Affiliation </w:t>
      </w: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p>
    <w:p w:rsidR="00FC0375" w:rsidRPr="000D1717" w:rsidP="000D1717">
      <w:pPr>
        <w:rPr>
          <w:rFonts w:ascii="Times New Roman" w:hAnsi="Times New Roman" w:cs="Times New Roman"/>
          <w:sz w:val="24"/>
          <w:szCs w:val="24"/>
        </w:rPr>
      </w:pPr>
    </w:p>
    <w:p w:rsidR="00FC0375" w:rsidRPr="000D1717" w:rsidP="000D1717">
      <w:pPr>
        <w:ind w:firstLine="0"/>
        <w:rPr>
          <w:rFonts w:ascii="Times New Roman" w:hAnsi="Times New Roman" w:cs="Times New Roman"/>
          <w:b/>
          <w:sz w:val="24"/>
          <w:szCs w:val="24"/>
        </w:rPr>
      </w:pPr>
      <w:r w:rsidRPr="000D1717">
        <w:rPr>
          <w:rFonts w:ascii="Times New Roman" w:hAnsi="Times New Roman" w:cs="Times New Roman"/>
          <w:b/>
          <w:sz w:val="24"/>
          <w:szCs w:val="24"/>
        </w:rPr>
        <w:t>Part 1</w:t>
      </w:r>
    </w:p>
    <w:p w:rsidR="00824569" w:rsidRPr="000D1717" w:rsidP="000D1717">
      <w:pPr>
        <w:rPr>
          <w:rFonts w:ascii="Times New Roman" w:hAnsi="Times New Roman" w:cs="Times New Roman"/>
          <w:sz w:val="24"/>
          <w:szCs w:val="24"/>
        </w:rPr>
      </w:pPr>
      <w:r w:rsidRPr="000D1717">
        <w:rPr>
          <w:rFonts w:ascii="Times New Roman" w:hAnsi="Times New Roman" w:cs="Times New Roman"/>
          <w:sz w:val="24"/>
          <w:szCs w:val="24"/>
        </w:rPr>
        <w:t xml:space="preserve">Hazardous </w:t>
      </w:r>
      <w:r w:rsidRPr="000D1717" w:rsidR="00953AFA">
        <w:rPr>
          <w:rFonts w:ascii="Times New Roman" w:hAnsi="Times New Roman" w:cs="Times New Roman"/>
          <w:sz w:val="24"/>
          <w:szCs w:val="24"/>
        </w:rPr>
        <w:t>household waste (HHW)</w:t>
      </w:r>
      <w:r w:rsidRPr="000D1717">
        <w:rPr>
          <w:rFonts w:ascii="Times New Roman" w:hAnsi="Times New Roman" w:cs="Times New Roman"/>
          <w:sz w:val="24"/>
          <w:szCs w:val="24"/>
        </w:rPr>
        <w:t xml:space="preserve"> is </w:t>
      </w:r>
      <w:r w:rsidRPr="000D1717" w:rsidR="00953AFA">
        <w:rPr>
          <w:rFonts w:ascii="Times New Roman" w:hAnsi="Times New Roman" w:cs="Times New Roman"/>
          <w:sz w:val="24"/>
          <w:szCs w:val="24"/>
        </w:rPr>
        <w:t xml:space="preserve">dangerous as it causes potential risks to injury to workers. This waste has been described as a risk to the environment and human health. It is, therefore defined as wastes that are entering the municipal waste stream that is </w:t>
      </w:r>
      <w:r w:rsidRPr="000D1717" w:rsidR="003F68DF">
        <w:rPr>
          <w:rFonts w:ascii="Times New Roman" w:hAnsi="Times New Roman" w:cs="Times New Roman"/>
          <w:sz w:val="24"/>
          <w:szCs w:val="24"/>
        </w:rPr>
        <w:t>hazardous</w:t>
      </w:r>
      <w:r w:rsidRPr="000D1717" w:rsidR="00E874A7">
        <w:rPr>
          <w:rFonts w:ascii="Times New Roman" w:hAnsi="Times New Roman" w:cs="Times New Roman"/>
          <w:sz w:val="24"/>
          <w:szCs w:val="24"/>
        </w:rPr>
        <w:t xml:space="preserve"> </w:t>
      </w:r>
      <w:r w:rsidRPr="000D1717" w:rsidR="00E874A7">
        <w:rPr>
          <w:rFonts w:ascii="Times New Roman" w:hAnsi="Times New Roman" w:cs="Times New Roman"/>
          <w:sz w:val="24"/>
          <w:szCs w:val="24"/>
        </w:rPr>
        <w:t>(Slack &amp; Letcher, 2011</w:t>
      </w:r>
      <w:r w:rsidRPr="000D1717" w:rsidR="00E874A7">
        <w:rPr>
          <w:rFonts w:ascii="Times New Roman" w:hAnsi="Times New Roman" w:cs="Times New Roman"/>
          <w:sz w:val="24"/>
          <w:szCs w:val="24"/>
        </w:rPr>
        <w:t xml:space="preserve">). Sources of hazardous household waste </w:t>
      </w:r>
      <w:r w:rsidRPr="000D1717">
        <w:rPr>
          <w:rFonts w:ascii="Times New Roman" w:hAnsi="Times New Roman" w:cs="Times New Roman"/>
          <w:sz w:val="24"/>
          <w:szCs w:val="24"/>
        </w:rPr>
        <w:t>are light and heavy manufacturing, construction sites, chemical plants, and demolition of buildings, power plants, mineral extraction and processing sites</w:t>
      </w:r>
      <w:r w:rsidRPr="000D1717" w:rsidR="00E874A7">
        <w:rPr>
          <w:rFonts w:ascii="Times New Roman" w:hAnsi="Times New Roman" w:cs="Times New Roman"/>
          <w:sz w:val="24"/>
          <w:szCs w:val="24"/>
        </w:rPr>
        <w:t xml:space="preserve"> </w:t>
      </w:r>
      <w:r w:rsidRPr="000D1717" w:rsidR="00E874A7">
        <w:rPr>
          <w:rFonts w:ascii="Times New Roman" w:hAnsi="Times New Roman" w:cs="Times New Roman"/>
          <w:sz w:val="24"/>
          <w:szCs w:val="24"/>
        </w:rPr>
        <w:t>(Waste, 2019)</w:t>
      </w:r>
      <w:r w:rsidRPr="000D1717">
        <w:rPr>
          <w:rFonts w:ascii="Times New Roman" w:hAnsi="Times New Roman" w:cs="Times New Roman"/>
          <w:sz w:val="24"/>
          <w:szCs w:val="24"/>
        </w:rPr>
        <w:t xml:space="preserve">. Other sources include hotels, restaurants, multifamily dwellings, markets, hospitals and government centres such as offices. Examples of HHW from the listed sources include oil paint, medical wastes, consumer electronics such as mobile phones, televisions, laptops. Fuel and motor oil are examples of this </w:t>
      </w:r>
      <w:r w:rsidRPr="000D1717" w:rsidR="0028702C">
        <w:rPr>
          <w:rFonts w:ascii="Times New Roman" w:hAnsi="Times New Roman" w:cs="Times New Roman"/>
          <w:sz w:val="24"/>
          <w:szCs w:val="24"/>
        </w:rPr>
        <w:t>waste (</w:t>
      </w:r>
      <w:r w:rsidRPr="000D1717" w:rsidR="0028702C">
        <w:rPr>
          <w:rFonts w:ascii="Times New Roman" w:hAnsi="Times New Roman" w:cs="Times New Roman"/>
          <w:sz w:val="24"/>
          <w:szCs w:val="24"/>
        </w:rPr>
        <w:t xml:space="preserve">Waste, 2019). </w:t>
      </w:r>
      <w:r w:rsidRPr="000D1717" w:rsidR="0028702C">
        <w:rPr>
          <w:rFonts w:ascii="Times New Roman" w:hAnsi="Times New Roman" w:cs="Times New Roman"/>
          <w:sz w:val="24"/>
          <w:szCs w:val="24"/>
        </w:rPr>
        <w:t xml:space="preserve"> </w:t>
      </w:r>
    </w:p>
    <w:p w:rsidR="00E874A7" w:rsidRPr="000D1717" w:rsidP="000D1717">
      <w:pPr>
        <w:rPr>
          <w:rFonts w:ascii="Times New Roman" w:hAnsi="Times New Roman" w:cs="Times New Roman"/>
          <w:sz w:val="24"/>
          <w:szCs w:val="24"/>
        </w:rPr>
      </w:pPr>
      <w:r w:rsidRPr="000D1717">
        <w:rPr>
          <w:rFonts w:ascii="Times New Roman" w:hAnsi="Times New Roman" w:cs="Times New Roman"/>
          <w:sz w:val="24"/>
          <w:szCs w:val="24"/>
        </w:rPr>
        <w:t>Characteristics of</w:t>
      </w:r>
      <w:r w:rsidRPr="000D1717">
        <w:rPr>
          <w:rFonts w:ascii="Times New Roman" w:hAnsi="Times New Roman" w:cs="Times New Roman"/>
          <w:sz w:val="24"/>
          <w:szCs w:val="24"/>
        </w:rPr>
        <w:t xml:space="preserve"> hazardous</w:t>
      </w:r>
      <w:r w:rsidRPr="000D1717" w:rsidR="00824569">
        <w:rPr>
          <w:rFonts w:ascii="Times New Roman" w:hAnsi="Times New Roman" w:cs="Times New Roman"/>
          <w:sz w:val="24"/>
          <w:szCs w:val="24"/>
        </w:rPr>
        <w:t xml:space="preserve"> household</w:t>
      </w:r>
      <w:r w:rsidRPr="000D1717">
        <w:rPr>
          <w:rFonts w:ascii="Times New Roman" w:hAnsi="Times New Roman" w:cs="Times New Roman"/>
          <w:sz w:val="24"/>
          <w:szCs w:val="24"/>
        </w:rPr>
        <w:t xml:space="preserve"> waste </w:t>
      </w:r>
      <w:r w:rsidRPr="000D1717" w:rsidR="00824569">
        <w:rPr>
          <w:rFonts w:ascii="Times New Roman" w:hAnsi="Times New Roman" w:cs="Times New Roman"/>
          <w:sz w:val="24"/>
          <w:szCs w:val="24"/>
        </w:rPr>
        <w:t>help us</w:t>
      </w:r>
      <w:r w:rsidRPr="000D1717">
        <w:rPr>
          <w:rFonts w:ascii="Times New Roman" w:hAnsi="Times New Roman" w:cs="Times New Roman"/>
          <w:sz w:val="24"/>
          <w:szCs w:val="24"/>
        </w:rPr>
        <w:t xml:space="preserve"> to identify a</w:t>
      </w:r>
      <w:r w:rsidRPr="000D1717" w:rsidR="00824569">
        <w:rPr>
          <w:rFonts w:ascii="Times New Roman" w:hAnsi="Times New Roman" w:cs="Times New Roman"/>
          <w:sz w:val="24"/>
          <w:szCs w:val="24"/>
        </w:rPr>
        <w:t>nd classify the waste as HHW.</w:t>
      </w:r>
      <w:r w:rsidRPr="000D1717">
        <w:rPr>
          <w:rFonts w:ascii="Times New Roman" w:hAnsi="Times New Roman" w:cs="Times New Roman"/>
          <w:sz w:val="24"/>
          <w:szCs w:val="24"/>
        </w:rPr>
        <w:t xml:space="preserve"> First, HHW is reactive; reacts with different compounds releasing toxic gases which might explode. Secondly, HHW</w:t>
      </w:r>
      <w:r w:rsidRPr="000D1717" w:rsidR="00484994">
        <w:rPr>
          <w:rFonts w:ascii="Times New Roman" w:hAnsi="Times New Roman" w:cs="Times New Roman"/>
          <w:sz w:val="24"/>
          <w:szCs w:val="24"/>
        </w:rPr>
        <w:t xml:space="preserve"> is toxic, thus being harmful when ingested and absorbed. These wastes are capable of leaching to groundwater, causing water pollution. The third characteristic of this waste is its ignitability. Examples such as metal oils are likely to make fire. Lastly, HHW is corrosive, and have a PH of less than two and the ability to corrode to steel</w:t>
      </w:r>
      <w:r w:rsidRPr="000D1717" w:rsidR="002D6826">
        <w:rPr>
          <w:rFonts w:ascii="Times New Roman" w:hAnsi="Times New Roman" w:cs="Times New Roman"/>
          <w:sz w:val="24"/>
          <w:szCs w:val="24"/>
        </w:rPr>
        <w:t xml:space="preserve"> </w:t>
      </w:r>
      <w:r w:rsidRPr="000D1717" w:rsidR="002D6826">
        <w:rPr>
          <w:rFonts w:ascii="Times New Roman" w:hAnsi="Times New Roman" w:cs="Times New Roman"/>
          <w:sz w:val="24"/>
          <w:szCs w:val="24"/>
        </w:rPr>
        <w:t xml:space="preserve">(Waste, 2019). </w:t>
      </w:r>
      <w:r w:rsidRPr="000D1717" w:rsidR="002D6826">
        <w:rPr>
          <w:rFonts w:ascii="Times New Roman" w:hAnsi="Times New Roman" w:cs="Times New Roman"/>
          <w:sz w:val="24"/>
          <w:szCs w:val="24"/>
        </w:rPr>
        <w:t xml:space="preserve"> </w:t>
      </w:r>
    </w:p>
    <w:p w:rsidR="00BE7365" w:rsidRPr="000D1717" w:rsidP="000D1717">
      <w:pPr>
        <w:rPr>
          <w:rFonts w:ascii="Times New Roman" w:hAnsi="Times New Roman" w:cs="Times New Roman"/>
          <w:sz w:val="24"/>
          <w:szCs w:val="24"/>
        </w:rPr>
      </w:pPr>
      <w:r w:rsidRPr="000D1717">
        <w:rPr>
          <w:rFonts w:ascii="Times New Roman" w:hAnsi="Times New Roman" w:cs="Times New Roman"/>
          <w:sz w:val="24"/>
          <w:szCs w:val="24"/>
        </w:rPr>
        <w:t xml:space="preserve">Some regulations and standards have been set about HHW. </w:t>
      </w:r>
      <w:r w:rsidRPr="000D1717" w:rsidR="00104C7C">
        <w:rPr>
          <w:rFonts w:ascii="Times New Roman" w:hAnsi="Times New Roman" w:cs="Times New Roman"/>
          <w:sz w:val="24"/>
          <w:szCs w:val="24"/>
        </w:rPr>
        <w:t>Regulation of the HHW, in the US, is under "Title 40 of the Code of Federal Regulations Part 261.4"</w:t>
      </w:r>
      <w:r w:rsidRPr="000D1717" w:rsidR="00170418">
        <w:rPr>
          <w:rFonts w:ascii="Times New Roman" w:hAnsi="Times New Roman" w:cs="Times New Roman"/>
          <w:sz w:val="24"/>
          <w:szCs w:val="24"/>
        </w:rPr>
        <w:t>. In this regulation, household waste generated from normal</w:t>
      </w:r>
      <w:r w:rsidRPr="000D1717" w:rsidR="006D7B85">
        <w:rPr>
          <w:rFonts w:ascii="Times New Roman" w:hAnsi="Times New Roman" w:cs="Times New Roman"/>
          <w:sz w:val="24"/>
          <w:szCs w:val="24"/>
        </w:rPr>
        <w:t xml:space="preserve"> household</w:t>
      </w:r>
      <w:r w:rsidRPr="000D1717" w:rsidR="00170418">
        <w:rPr>
          <w:rFonts w:ascii="Times New Roman" w:hAnsi="Times New Roman" w:cs="Times New Roman"/>
          <w:sz w:val="24"/>
          <w:szCs w:val="24"/>
        </w:rPr>
        <w:t xml:space="preserve"> activities </w:t>
      </w:r>
      <w:r w:rsidRPr="000D1717" w:rsidR="006D7B85">
        <w:rPr>
          <w:rFonts w:ascii="Times New Roman" w:hAnsi="Times New Roman" w:cs="Times New Roman"/>
          <w:sz w:val="24"/>
          <w:szCs w:val="24"/>
        </w:rPr>
        <w:t>is not hazardous.</w:t>
      </w:r>
      <w:r w:rsidRPr="000D1717" w:rsidR="00D12EE2">
        <w:rPr>
          <w:rFonts w:ascii="Times New Roman" w:hAnsi="Times New Roman" w:cs="Times New Roman"/>
          <w:sz w:val="24"/>
          <w:szCs w:val="24"/>
        </w:rPr>
        <w:t xml:space="preserve"> However, this waste must be generated by people in their areas of residence, and the waste should </w:t>
      </w:r>
      <w:r w:rsidRPr="000D1717" w:rsidR="00D04783">
        <w:rPr>
          <w:rFonts w:ascii="Times New Roman" w:hAnsi="Times New Roman" w:cs="Times New Roman"/>
          <w:sz w:val="24"/>
          <w:szCs w:val="24"/>
        </w:rPr>
        <w:t>contain primary materials from the homes. HHW is regulated on the state and local level</w:t>
      </w:r>
      <w:r w:rsidRPr="000D1717" w:rsidR="00D02853">
        <w:rPr>
          <w:rFonts w:ascii="Times New Roman" w:hAnsi="Times New Roman" w:cs="Times New Roman"/>
          <w:sz w:val="24"/>
          <w:szCs w:val="24"/>
        </w:rPr>
        <w:t xml:space="preserve"> </w:t>
      </w:r>
      <w:r w:rsidRPr="000D1717" w:rsidR="00EE4B90">
        <w:rPr>
          <w:rFonts w:ascii="Times New Roman" w:hAnsi="Times New Roman" w:cs="Times New Roman"/>
          <w:sz w:val="24"/>
          <w:szCs w:val="24"/>
        </w:rPr>
        <w:t>(US EPA, 2015)</w:t>
      </w:r>
      <w:r w:rsidRPr="000D1717" w:rsidR="00D04783">
        <w:rPr>
          <w:rFonts w:ascii="Times New Roman" w:hAnsi="Times New Roman" w:cs="Times New Roman"/>
          <w:sz w:val="24"/>
          <w:szCs w:val="24"/>
        </w:rPr>
        <w:t xml:space="preserve">. </w:t>
      </w:r>
    </w:p>
    <w:p w:rsidR="002D6826" w:rsidRPr="000D1717" w:rsidP="000D1717">
      <w:pPr>
        <w:rPr>
          <w:rFonts w:ascii="Times New Roman" w:hAnsi="Times New Roman" w:cs="Times New Roman"/>
          <w:sz w:val="24"/>
          <w:szCs w:val="24"/>
        </w:rPr>
      </w:pPr>
      <w:r w:rsidRPr="000D1717">
        <w:rPr>
          <w:rFonts w:ascii="Times New Roman" w:hAnsi="Times New Roman" w:cs="Times New Roman"/>
          <w:sz w:val="24"/>
          <w:szCs w:val="24"/>
        </w:rPr>
        <w:t xml:space="preserve">Hazardous treatment options do exist to help eliminate the problem. </w:t>
      </w:r>
      <w:r w:rsidRPr="000D1717" w:rsidR="00154DCE">
        <w:rPr>
          <w:rFonts w:ascii="Times New Roman" w:hAnsi="Times New Roman" w:cs="Times New Roman"/>
          <w:sz w:val="24"/>
          <w:szCs w:val="24"/>
        </w:rPr>
        <w:t>HHW can be treated by chemical, biological, physical and thermal method</w:t>
      </w:r>
      <w:r w:rsidRPr="000D1717" w:rsidR="000D1717">
        <w:rPr>
          <w:rFonts w:ascii="Times New Roman" w:hAnsi="Times New Roman" w:cs="Times New Roman"/>
          <w:sz w:val="24"/>
          <w:szCs w:val="24"/>
        </w:rPr>
        <w:t xml:space="preserve">s </w:t>
      </w:r>
      <w:r w:rsidRPr="000D1717" w:rsidR="000D1717">
        <w:rPr>
          <w:rFonts w:ascii="Times New Roman" w:hAnsi="Times New Roman" w:cs="Times New Roman"/>
          <w:sz w:val="24"/>
          <w:szCs w:val="24"/>
        </w:rPr>
        <w:t>(</w:t>
      </w:r>
      <w:r w:rsidRPr="000D1717" w:rsidR="000D1717">
        <w:rPr>
          <w:rFonts w:ascii="Times New Roman" w:hAnsi="Times New Roman" w:cs="Times New Roman"/>
          <w:i/>
          <w:iCs/>
          <w:sz w:val="24"/>
          <w:szCs w:val="24"/>
        </w:rPr>
        <w:t>Hazardous-Waste Management - Treatment, Storage, and Disposal | Britannica</w:t>
      </w:r>
      <w:r w:rsidRPr="000D1717" w:rsidR="000D1717">
        <w:rPr>
          <w:rFonts w:ascii="Times New Roman" w:hAnsi="Times New Roman" w:cs="Times New Roman"/>
          <w:sz w:val="24"/>
          <w:szCs w:val="24"/>
        </w:rPr>
        <w:t>, n.d.)</w:t>
      </w:r>
      <w:r w:rsidRPr="000D1717" w:rsidR="000D1717">
        <w:rPr>
          <w:rFonts w:ascii="Times New Roman" w:hAnsi="Times New Roman" w:cs="Times New Roman"/>
          <w:sz w:val="24"/>
          <w:szCs w:val="24"/>
        </w:rPr>
        <w:t xml:space="preserve">. </w:t>
      </w:r>
      <w:r w:rsidRPr="000D1717" w:rsidR="00BE7365">
        <w:rPr>
          <w:rFonts w:ascii="Times New Roman" w:hAnsi="Times New Roman" w:cs="Times New Roman"/>
          <w:sz w:val="24"/>
          <w:szCs w:val="24"/>
        </w:rPr>
        <w:t xml:space="preserve">Natural treatment involves </w:t>
      </w:r>
      <w:r w:rsidRPr="000D1717" w:rsidR="004D6A91">
        <w:rPr>
          <w:rFonts w:ascii="Times New Roman" w:hAnsi="Times New Roman" w:cs="Times New Roman"/>
          <w:sz w:val="24"/>
          <w:szCs w:val="24"/>
        </w:rPr>
        <w:t>the use of</w:t>
      </w:r>
      <w:r w:rsidRPr="000D1717" w:rsidR="00BE7365">
        <w:rPr>
          <w:rFonts w:ascii="Times New Roman" w:hAnsi="Times New Roman" w:cs="Times New Roman"/>
          <w:sz w:val="24"/>
          <w:szCs w:val="24"/>
        </w:rPr>
        <w:t xml:space="preserve"> genetically </w:t>
      </w:r>
      <w:r w:rsidRPr="000D1717" w:rsidR="004D6A91">
        <w:rPr>
          <w:rFonts w:ascii="Times New Roman" w:hAnsi="Times New Roman" w:cs="Times New Roman"/>
          <w:sz w:val="24"/>
          <w:szCs w:val="24"/>
        </w:rPr>
        <w:t xml:space="preserve">engineered species of bacteria and microbes. These organisms stabilize the waste in a process known as bioremediation. Chemical treatment consists of the use of oxidation and reduction, ion exchange, neutralization, and precipitation techniques. Thermal treatment involves the use of high temperatures to destroy the waste material. Restoration of contaminated land and brownfield redevelopment can be used to mitigate the effects </w:t>
      </w:r>
      <w:r w:rsidRPr="000D1717" w:rsidR="00BE09A7">
        <w:rPr>
          <w:rFonts w:ascii="Times New Roman" w:hAnsi="Times New Roman" w:cs="Times New Roman"/>
          <w:sz w:val="24"/>
          <w:szCs w:val="24"/>
        </w:rPr>
        <w:t>of improper hazardous waste disposal</w:t>
      </w:r>
      <w:r w:rsidRPr="000D1717" w:rsidR="002351EC">
        <w:rPr>
          <w:rFonts w:ascii="Times New Roman" w:hAnsi="Times New Roman" w:cs="Times New Roman"/>
          <w:sz w:val="24"/>
          <w:szCs w:val="24"/>
        </w:rPr>
        <w:t xml:space="preserve"> by improving the social image, making the land available doing productive activities and provision of spaces for the development of public facilities. 
</w:t>
      </w:r>
    </w:p>
    <w:p w:rsidR="00FC0375" w:rsidRPr="000D1717" w:rsidP="000D1717">
      <w:pPr>
        <w:ind w:firstLine="0"/>
        <w:rPr>
          <w:rFonts w:ascii="Times New Roman" w:hAnsi="Times New Roman" w:cs="Times New Roman"/>
          <w:b/>
          <w:sz w:val="24"/>
          <w:szCs w:val="24"/>
        </w:rPr>
      </w:pPr>
      <w:r w:rsidRPr="000D1717">
        <w:rPr>
          <w:rFonts w:ascii="Times New Roman" w:hAnsi="Times New Roman" w:cs="Times New Roman"/>
          <w:b/>
          <w:sz w:val="24"/>
          <w:szCs w:val="24"/>
        </w:rPr>
        <w:t xml:space="preserve">Part </w:t>
      </w:r>
      <w:r w:rsidRPr="000D1717">
        <w:rPr>
          <w:rFonts w:ascii="Times New Roman" w:hAnsi="Times New Roman" w:cs="Times New Roman"/>
          <w:b/>
          <w:sz w:val="24"/>
          <w:szCs w:val="24"/>
        </w:rPr>
        <w:t>2</w:t>
      </w:r>
    </w:p>
    <w:p w:rsidR="00C73AAA" w:rsidP="000D1717">
      <w:pPr>
        <w:ind w:firstLine="0"/>
        <w:rPr>
          <w:rFonts w:ascii="Times New Roman" w:hAnsi="Times New Roman" w:cs="Times New Roman"/>
          <w:sz w:val="24"/>
          <w:szCs w:val="24"/>
        </w:rPr>
      </w:pPr>
      <w:r w:rsidRPr="000D1717">
        <w:rPr>
          <w:rFonts w:ascii="Times New Roman" w:hAnsi="Times New Roman" w:cs="Times New Roman"/>
          <w:sz w:val="24"/>
          <w:szCs w:val="24"/>
        </w:rPr>
        <w:t xml:space="preserve">At home, I always monitor the use, storage and storage of waste that is likely </w:t>
      </w:r>
      <w:r w:rsidRPr="000D1717" w:rsidR="00E4692F">
        <w:rPr>
          <w:rFonts w:ascii="Times New Roman" w:hAnsi="Times New Roman" w:cs="Times New Roman"/>
          <w:sz w:val="24"/>
          <w:szCs w:val="24"/>
        </w:rPr>
        <w:t xml:space="preserve">to be hazardous. Before disposing of any garbage that is likely to be harmful, I read the instructions on disposal after use. Reading labels on storage have helped me understand how to dispose of the waste. </w:t>
      </w:r>
      <w:r w:rsidRPr="000D1717" w:rsidR="00D16DF3">
        <w:rPr>
          <w:rFonts w:ascii="Times New Roman" w:hAnsi="Times New Roman" w:cs="Times New Roman"/>
          <w:sz w:val="24"/>
          <w:szCs w:val="24"/>
        </w:rPr>
        <w:t>I</w:t>
      </w:r>
      <w:r w:rsidRPr="000D1717" w:rsidR="00E4692F">
        <w:rPr>
          <w:rFonts w:ascii="Times New Roman" w:hAnsi="Times New Roman" w:cs="Times New Roman"/>
          <w:sz w:val="24"/>
          <w:szCs w:val="24"/>
        </w:rPr>
        <w:t xml:space="preserve"> have t</w:t>
      </w:r>
      <w:r w:rsidRPr="000D1717" w:rsidR="00D16DF3">
        <w:rPr>
          <w:rFonts w:ascii="Times New Roman" w:hAnsi="Times New Roman" w:cs="Times New Roman"/>
          <w:sz w:val="24"/>
          <w:szCs w:val="24"/>
        </w:rPr>
        <w:t xml:space="preserve">wo garbage disposal containers; one for food waste and the other for harmful </w:t>
      </w:r>
      <w:r w:rsidRPr="000D1717" w:rsidR="00EF72C8">
        <w:rPr>
          <w:rFonts w:ascii="Times New Roman" w:hAnsi="Times New Roman" w:cs="Times New Roman"/>
          <w:sz w:val="24"/>
          <w:szCs w:val="24"/>
        </w:rPr>
        <w:t xml:space="preserve">wastes, to avoid causing danger to others and prevent reactions that are likely to occur such as an </w:t>
      </w:r>
      <w:r w:rsidRPr="000D1717" w:rsidR="0031367D">
        <w:rPr>
          <w:rFonts w:ascii="Times New Roman" w:hAnsi="Times New Roman" w:cs="Times New Roman"/>
          <w:sz w:val="24"/>
          <w:szCs w:val="24"/>
        </w:rPr>
        <w:t>explosion</w:t>
      </w:r>
      <w:r w:rsidRPr="000D1717" w:rsidR="00EF72C8">
        <w:rPr>
          <w:rFonts w:ascii="Times New Roman" w:hAnsi="Times New Roman" w:cs="Times New Roman"/>
          <w:sz w:val="24"/>
          <w:szCs w:val="24"/>
        </w:rPr>
        <w:t xml:space="preserve">, corrosion and ignition. </w:t>
      </w:r>
      <w:r w:rsidRPr="000D1717" w:rsidR="0031367D">
        <w:rPr>
          <w:rFonts w:ascii="Times New Roman" w:hAnsi="Times New Roman" w:cs="Times New Roman"/>
          <w:sz w:val="24"/>
          <w:szCs w:val="24"/>
        </w:rPr>
        <w:t xml:space="preserve">At home, I also dispose of waste containers differently to avoid contamination. </w:t>
      </w:r>
      <w:r w:rsidRPr="000D1717" w:rsidR="00152931">
        <w:rPr>
          <w:rFonts w:ascii="Times New Roman" w:hAnsi="Times New Roman" w:cs="Times New Roman"/>
          <w:sz w:val="24"/>
          <w:szCs w:val="24"/>
        </w:rPr>
        <w:t>Potential areas of improvement include considering to reduce purchasing products that contain hazardous</w:t>
      </w:r>
      <w:r w:rsidRPr="000D1717" w:rsidR="00491446">
        <w:rPr>
          <w:rFonts w:ascii="Times New Roman" w:hAnsi="Times New Roman" w:cs="Times New Roman"/>
          <w:sz w:val="24"/>
          <w:szCs w:val="24"/>
        </w:rPr>
        <w:t xml:space="preserve"> waste. In my workplace, hazardous waste is disposed of with the general wastes. This is because the </w:t>
      </w:r>
      <w:r w:rsidRPr="000D1717" w:rsidR="00E47A0C">
        <w:rPr>
          <w:rFonts w:ascii="Times New Roman" w:hAnsi="Times New Roman" w:cs="Times New Roman"/>
          <w:sz w:val="24"/>
          <w:szCs w:val="24"/>
        </w:rPr>
        <w:t xml:space="preserve">individual who handles the waste from different offices does not separate the waste. An area that needs improvement in my workplace is proper disposal of HHW. These wastes should be separated to avoid causing environment and health risk. </w:t>
      </w:r>
    </w:p>
    <w:p w:rsidR="000D1717" w:rsidRPr="000D1717" w:rsidP="000D1717">
      <w:pPr>
        <w:ind w:firstLine="0"/>
        <w:rPr>
          <w:rFonts w:ascii="Times New Roman" w:hAnsi="Times New Roman" w:cs="Times New Roman"/>
          <w:sz w:val="24"/>
          <w:szCs w:val="24"/>
        </w:rPr>
      </w:pPr>
    </w:p>
    <w:p w:rsidR="00831FCC" w:rsidRPr="000D1717" w:rsidP="000D1717">
      <w:pPr>
        <w:jc w:val="center"/>
        <w:rPr>
          <w:rFonts w:ascii="Times New Roman" w:hAnsi="Times New Roman" w:cs="Times New Roman"/>
          <w:sz w:val="24"/>
          <w:szCs w:val="24"/>
        </w:rPr>
      </w:pPr>
      <w:r w:rsidRPr="000D1717">
        <w:rPr>
          <w:rFonts w:ascii="Times New Roman" w:hAnsi="Times New Roman" w:cs="Times New Roman"/>
          <w:sz w:val="24"/>
          <w:szCs w:val="24"/>
        </w:rPr>
        <w:t>References</w:t>
      </w:r>
    </w:p>
    <w:p w:rsidR="000D1717" w:rsidRPr="000D1717" w:rsidP="000D1717">
      <w:pPr>
        <w:ind w:hanging="480"/>
        <w:rPr>
          <w:rFonts w:ascii="Times New Roman" w:eastAsia="Times New Roman" w:hAnsi="Times New Roman" w:cs="Times New Roman"/>
          <w:sz w:val="24"/>
          <w:szCs w:val="24"/>
        </w:rPr>
      </w:pPr>
      <w:r w:rsidRPr="000D1717">
        <w:rPr>
          <w:rFonts w:ascii="Times New Roman" w:eastAsia="Times New Roman" w:hAnsi="Times New Roman" w:cs="Times New Roman"/>
          <w:i/>
          <w:iCs/>
          <w:sz w:val="24"/>
          <w:szCs w:val="24"/>
        </w:rPr>
        <w:t>Hazardous-waste management—Treatment, storage, and disposal | Britannica</w:t>
      </w:r>
      <w:r w:rsidRPr="000D1717">
        <w:rPr>
          <w:rFonts w:ascii="Times New Roman" w:eastAsia="Times New Roman" w:hAnsi="Times New Roman" w:cs="Times New Roman"/>
          <w:sz w:val="24"/>
          <w:szCs w:val="24"/>
        </w:rPr>
        <w:t xml:space="preserve">. (n.d.). Retrieved May 5, 2020, from </w:t>
      </w:r>
      <w:hyperlink r:id="rId5" w:history="1">
        <w:r w:rsidRPr="000D1717">
          <w:rPr>
            <w:rFonts w:ascii="Times New Roman" w:eastAsia="Times New Roman" w:hAnsi="Times New Roman" w:cs="Times New Roman"/>
            <w:color w:val="0000FF"/>
            <w:sz w:val="24"/>
            <w:szCs w:val="24"/>
            <w:u w:val="single"/>
          </w:rPr>
          <w:t>https://www.britannica.com/technology/hazardous-waste-management/Treatment-storage-and-disposal</w:t>
        </w:r>
      </w:hyperlink>
    </w:p>
    <w:p w:rsidR="00E874A7" w:rsidRPr="000D1717" w:rsidP="000D1717">
      <w:pPr>
        <w:ind w:hanging="480"/>
        <w:rPr>
          <w:rFonts w:ascii="Times New Roman" w:eastAsia="Times New Roman" w:hAnsi="Times New Roman" w:cs="Times New Roman"/>
          <w:sz w:val="24"/>
          <w:szCs w:val="24"/>
        </w:rPr>
      </w:pPr>
      <w:r w:rsidRPr="00E874A7">
        <w:rPr>
          <w:rFonts w:ascii="Times New Roman" w:eastAsia="Times New Roman" w:hAnsi="Times New Roman" w:cs="Times New Roman"/>
          <w:sz w:val="24"/>
          <w:szCs w:val="24"/>
        </w:rPr>
        <w:t xml:space="preserve">Slack, R., &amp; Letcher, T. M. (2011). </w:t>
      </w:r>
      <w:r w:rsidRPr="00E874A7">
        <w:rPr>
          <w:rFonts w:ascii="Times New Roman" w:eastAsia="Times New Roman" w:hAnsi="Times New Roman" w:cs="Times New Roman"/>
          <w:i/>
          <w:iCs/>
          <w:sz w:val="24"/>
          <w:szCs w:val="24"/>
        </w:rPr>
        <w:t>Chemicals in waste: Household hazardous waste</w:t>
      </w:r>
      <w:r w:rsidRPr="00E874A7">
        <w:rPr>
          <w:rFonts w:ascii="Times New Roman" w:eastAsia="Times New Roman" w:hAnsi="Times New Roman" w:cs="Times New Roman"/>
          <w:sz w:val="24"/>
          <w:szCs w:val="24"/>
        </w:rPr>
        <w:t>. 181–195.</w:t>
      </w:r>
    </w:p>
    <w:p w:rsidR="00EE4B90" w:rsidRPr="000D1717" w:rsidP="000D1717">
      <w:pPr>
        <w:ind w:hanging="480"/>
        <w:rPr>
          <w:rFonts w:ascii="Times New Roman" w:eastAsia="Times New Roman" w:hAnsi="Times New Roman" w:cs="Times New Roman"/>
          <w:sz w:val="24"/>
          <w:szCs w:val="24"/>
        </w:rPr>
      </w:pPr>
      <w:r w:rsidRPr="00E874A7">
        <w:rPr>
          <w:rFonts w:ascii="Times New Roman" w:eastAsia="Times New Roman" w:hAnsi="Times New Roman" w:cs="Times New Roman"/>
          <w:sz w:val="24"/>
          <w:szCs w:val="24"/>
        </w:rPr>
        <w:t xml:space="preserve">Waste, D. H. (2019). </w:t>
      </w:r>
      <w:r w:rsidRPr="00E874A7">
        <w:rPr>
          <w:rFonts w:ascii="Times New Roman" w:eastAsia="Times New Roman" w:hAnsi="Times New Roman" w:cs="Times New Roman"/>
          <w:i/>
          <w:iCs/>
          <w:sz w:val="24"/>
          <w:szCs w:val="24"/>
        </w:rPr>
        <w:t>Listed Characteristic and Mixed Radiological Wastes</w:t>
      </w:r>
      <w:r w:rsidRPr="00E874A7">
        <w:rPr>
          <w:rFonts w:ascii="Times New Roman" w:eastAsia="Times New Roman" w:hAnsi="Times New Roman" w:cs="Times New Roman"/>
          <w:sz w:val="24"/>
          <w:szCs w:val="24"/>
        </w:rPr>
        <w:t>.</w:t>
      </w:r>
    </w:p>
    <w:p w:rsidR="00C73AAA" w:rsidRPr="000D1717" w:rsidP="000D1717">
      <w:pPr>
        <w:ind w:hanging="480"/>
        <w:rPr>
          <w:rFonts w:ascii="Times New Roman" w:eastAsia="Times New Roman" w:hAnsi="Times New Roman" w:cs="Times New Roman"/>
          <w:sz w:val="24"/>
          <w:szCs w:val="24"/>
        </w:rPr>
      </w:pPr>
      <w:r w:rsidRPr="00EE4B90">
        <w:rPr>
          <w:rFonts w:ascii="Times New Roman" w:eastAsia="Times New Roman" w:hAnsi="Times New Roman" w:cs="Times New Roman"/>
          <w:sz w:val="24"/>
          <w:szCs w:val="24"/>
        </w:rPr>
        <w:t xml:space="preserve">US EPA, O. (2015, November 25). </w:t>
      </w:r>
      <w:r w:rsidRPr="00EE4B90">
        <w:rPr>
          <w:rFonts w:ascii="Times New Roman" w:eastAsia="Times New Roman" w:hAnsi="Times New Roman" w:cs="Times New Roman"/>
          <w:i/>
          <w:iCs/>
          <w:sz w:val="24"/>
          <w:szCs w:val="24"/>
        </w:rPr>
        <w:t>Household Hazardous Waste (HHW)</w:t>
      </w:r>
      <w:r w:rsidRPr="00EE4B90">
        <w:rPr>
          <w:rFonts w:ascii="Times New Roman" w:eastAsia="Times New Roman" w:hAnsi="Times New Roman" w:cs="Times New Roman"/>
          <w:sz w:val="24"/>
          <w:szCs w:val="24"/>
        </w:rPr>
        <w:t xml:space="preserve"> [Overviews and Factsheets]. US EPA. </w:t>
      </w:r>
      <w:hyperlink r:id="rId6" w:history="1">
        <w:r w:rsidRPr="00EE4B90">
          <w:rPr>
            <w:rFonts w:ascii="Times New Roman" w:eastAsia="Times New Roman" w:hAnsi="Times New Roman" w:cs="Times New Roman"/>
            <w:color w:val="0000FF"/>
            <w:sz w:val="24"/>
            <w:szCs w:val="24"/>
            <w:u w:val="single"/>
          </w:rPr>
          <w:t>https://www.epa.gov/hw/household-hazardous-waste-hhw</w:t>
        </w:r>
      </w:hyperlink>
    </w:p>
    <w:p w:rsidR="00C73AAA" w:rsidRPr="000D1717" w:rsidP="000D1717">
      <w:pPr>
        <w:jc w:val="center"/>
        <w:rPr>
          <w:rFonts w:ascii="Times New Roman" w:hAnsi="Times New Roman" w:cs="Times New Roman"/>
          <w:sz w:val="24"/>
          <w:szCs w:val="24"/>
        </w:rPr>
      </w:pPr>
    </w:p>
    <w:p w:rsidR="00C73AAA" w:rsidRPr="000D1717" w:rsidP="000D1717">
      <w:pPr>
        <w:jc w:val="center"/>
        <w:rPr>
          <w:rFonts w:ascii="Times New Roman" w:hAnsi="Times New Roman" w:cs="Times New Roman"/>
          <w:sz w:val="24"/>
          <w:szCs w:val="24"/>
        </w:rPr>
      </w:pPr>
    </w:p>
    <w:p w:rsidR="00C73AAA" w:rsidRPr="000D1717" w:rsidP="000D1717">
      <w:pPr>
        <w:jc w:val="center"/>
        <w:rPr>
          <w:rFonts w:ascii="Times New Roman" w:hAnsi="Times New Roman" w:cs="Times New Roman"/>
          <w:sz w:val="24"/>
          <w:szCs w:val="24"/>
        </w:rPr>
      </w:pPr>
    </w:p>
    <w:p w:rsidR="00C73AAA" w:rsidRPr="000D1717" w:rsidP="000D1717">
      <w:pPr>
        <w:jc w:val="center"/>
        <w:rPr>
          <w:rFonts w:ascii="Times New Roman" w:hAnsi="Times New Roman" w:cs="Times New Roman"/>
          <w:sz w:val="24"/>
          <w:szCs w:val="24"/>
        </w:rPr>
      </w:pPr>
    </w:p>
    <w:p w:rsidR="00C73AAA" w:rsidRPr="000D1717" w:rsidP="000D1717">
      <w:pPr>
        <w:jc w:val="center"/>
        <w:rPr>
          <w:rFonts w:ascii="Times New Roman" w:hAnsi="Times New Roman" w:cs="Times New Roman"/>
          <w:sz w:val="24"/>
          <w:szCs w:val="24"/>
        </w:rPr>
      </w:pPr>
    </w:p>
    <w:p w:rsidR="00C73AAA" w:rsidRPr="000D1717" w:rsidP="000D1717">
      <w:pPr>
        <w:jc w:val="center"/>
        <w:rPr>
          <w:rFonts w:ascii="Times New Roman" w:hAnsi="Times New Roman" w:cs="Times New Roman"/>
          <w:sz w:val="24"/>
          <w:szCs w:val="24"/>
        </w:rPr>
      </w:pPr>
    </w:p>
    <w:p w:rsidR="0078133F"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bookmarkStart w:id="0" w:name="_GoBack"/>
      <w:bookmarkEnd w:id="0"/>
    </w:p>
    <w:p w:rsidR="00936CC7"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p>
    <w:p w:rsidR="00936CC7" w:rsidRPr="000D1717" w:rsidP="000D1717">
      <w:pPr>
        <w:jc w:val="center"/>
        <w:rPr>
          <w:rFonts w:ascii="Times New Roman" w:hAnsi="Times New Roman" w:cs="Times New Roman"/>
          <w:sz w:val="24"/>
          <w:szCs w:val="24"/>
        </w:rPr>
      </w:pPr>
    </w:p>
    <w:p w:rsidR="003156B3" w:rsidRPr="000D1717" w:rsidP="000D1717">
      <w:pPr>
        <w:ind w:firstLine="0"/>
        <w:rPr>
          <w:rFonts w:ascii="Times New Roman" w:hAnsi="Times New Roman" w:cs="Times New Roman"/>
          <w:sz w:val="24"/>
          <w:szCs w:val="24"/>
        </w:rPr>
      </w:pPr>
    </w:p>
    <w:sectPr w:rsidSect="00497310">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HAZARDOUS WASTE</w:t>
    </w:r>
    <w:r w:rsidR="0078133F">
      <w:rPr>
        <w:rFonts w:ascii="Times New Roman" w:hAnsi="Times New Roman" w:cs="Times New Roman"/>
        <w:sz w:val="24"/>
        <w:szCs w:val="24"/>
      </w:rPr>
      <w:tab/>
    </w:r>
    <w:r w:rsidR="00E35B69">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83008F">
          <w:rPr>
            <w:rFonts w:ascii="Times New Roman" w:hAnsi="Times New Roman" w:cs="Times New Roman"/>
            <w:sz w:val="24"/>
            <w:szCs w:val="24"/>
          </w:rPr>
          <w:fldChar w:fldCharType="begin"/>
        </w:r>
        <w:r w:rsidRPr="002E3CAB" w:rsidR="0083008F">
          <w:rPr>
            <w:rFonts w:ascii="Times New Roman" w:hAnsi="Times New Roman" w:cs="Times New Roman"/>
            <w:sz w:val="24"/>
            <w:szCs w:val="24"/>
          </w:rPr>
          <w:instrText xml:space="preserve"> PAGE   \* MERGEFORMAT </w:instrText>
        </w:r>
        <w:r w:rsidRPr="002E3CAB" w:rsidR="0083008F">
          <w:rPr>
            <w:rFonts w:ascii="Times New Roman" w:hAnsi="Times New Roman" w:cs="Times New Roman"/>
            <w:sz w:val="24"/>
            <w:szCs w:val="24"/>
          </w:rPr>
          <w:fldChar w:fldCharType="separate"/>
        </w:r>
        <w:r w:rsidR="000D1717">
          <w:rPr>
            <w:rFonts w:ascii="Times New Roman" w:hAnsi="Times New Roman" w:cs="Times New Roman"/>
            <w:noProof/>
            <w:sz w:val="24"/>
            <w:szCs w:val="24"/>
          </w:rPr>
          <w:t>2</w:t>
        </w:r>
        <w:r w:rsidRPr="002E3CAB" w:rsidR="0083008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831FCC">
          <w:rPr>
            <w:rFonts w:ascii="Times New Roman" w:hAnsi="Times New Roman" w:cs="Times New Roman"/>
            <w:color w:val="222222"/>
            <w:sz w:val="24"/>
            <w:szCs w:val="24"/>
            <w:shd w:val="clear" w:color="auto" w:fill="FFFFFF"/>
          </w:rPr>
          <w:t xml:space="preserve"> HAZARDOUS WASTE </w:t>
        </w:r>
        <w:r w:rsidR="003156B3">
          <w:rPr>
            <w:rFonts w:ascii="Times New Roman" w:hAnsi="Times New Roman" w:cs="Times New Roman"/>
            <w:sz w:val="24"/>
            <w:szCs w:val="24"/>
          </w:rPr>
          <w:tab/>
        </w:r>
        <w:r w:rsidR="00831FCC">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1B0739">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204E8E"/>
    <w:multiLevelType w:val="hybridMultilevel"/>
    <w:tmpl w:val="A5C89A8A"/>
    <w:lvl w:ilvl="0">
      <w:start w:val="1"/>
      <w:numFmt w:val="lowerRoman"/>
      <w:lvlText w:val="%1."/>
      <w:lvlJc w:val="righ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1518D"/>
    <w:rsid w:val="0001577D"/>
    <w:rsid w:val="000214FF"/>
    <w:rsid w:val="00062DF4"/>
    <w:rsid w:val="00063332"/>
    <w:rsid w:val="00065048"/>
    <w:rsid w:val="0009111B"/>
    <w:rsid w:val="000A2A8B"/>
    <w:rsid w:val="000D1717"/>
    <w:rsid w:val="000D197C"/>
    <w:rsid w:val="000D3ED2"/>
    <w:rsid w:val="000D4209"/>
    <w:rsid w:val="000D7F9B"/>
    <w:rsid w:val="000E37B7"/>
    <w:rsid w:val="00104C7C"/>
    <w:rsid w:val="00120255"/>
    <w:rsid w:val="00130791"/>
    <w:rsid w:val="001479FD"/>
    <w:rsid w:val="00152931"/>
    <w:rsid w:val="00154DCE"/>
    <w:rsid w:val="001555E7"/>
    <w:rsid w:val="00156332"/>
    <w:rsid w:val="00160500"/>
    <w:rsid w:val="00170418"/>
    <w:rsid w:val="00181021"/>
    <w:rsid w:val="001817C5"/>
    <w:rsid w:val="00196F12"/>
    <w:rsid w:val="001B0739"/>
    <w:rsid w:val="001C284B"/>
    <w:rsid w:val="001F6A9D"/>
    <w:rsid w:val="00212505"/>
    <w:rsid w:val="002351EC"/>
    <w:rsid w:val="00262608"/>
    <w:rsid w:val="00264630"/>
    <w:rsid w:val="00280C64"/>
    <w:rsid w:val="0028702C"/>
    <w:rsid w:val="00293C2C"/>
    <w:rsid w:val="002A6862"/>
    <w:rsid w:val="002B2B04"/>
    <w:rsid w:val="002D6826"/>
    <w:rsid w:val="002E176B"/>
    <w:rsid w:val="002E1DB9"/>
    <w:rsid w:val="002E3304"/>
    <w:rsid w:val="002E3CAB"/>
    <w:rsid w:val="003065A0"/>
    <w:rsid w:val="0031367D"/>
    <w:rsid w:val="003156B3"/>
    <w:rsid w:val="00316A67"/>
    <w:rsid w:val="00322F35"/>
    <w:rsid w:val="003423E4"/>
    <w:rsid w:val="00342E4B"/>
    <w:rsid w:val="003520B7"/>
    <w:rsid w:val="0036152F"/>
    <w:rsid w:val="00365902"/>
    <w:rsid w:val="00374A3A"/>
    <w:rsid w:val="00386C98"/>
    <w:rsid w:val="003A1D29"/>
    <w:rsid w:val="003B033E"/>
    <w:rsid w:val="003E2325"/>
    <w:rsid w:val="003F2950"/>
    <w:rsid w:val="003F68DF"/>
    <w:rsid w:val="003F795C"/>
    <w:rsid w:val="00403D7C"/>
    <w:rsid w:val="00414D48"/>
    <w:rsid w:val="00420C17"/>
    <w:rsid w:val="0043636C"/>
    <w:rsid w:val="00444B22"/>
    <w:rsid w:val="00477C77"/>
    <w:rsid w:val="00484994"/>
    <w:rsid w:val="00491446"/>
    <w:rsid w:val="004972AE"/>
    <w:rsid w:val="00497310"/>
    <w:rsid w:val="004A2626"/>
    <w:rsid w:val="004B7DED"/>
    <w:rsid w:val="004C2EE1"/>
    <w:rsid w:val="004D2BB0"/>
    <w:rsid w:val="004D6A91"/>
    <w:rsid w:val="004D706B"/>
    <w:rsid w:val="004D7594"/>
    <w:rsid w:val="004E6509"/>
    <w:rsid w:val="004E788A"/>
    <w:rsid w:val="00505AED"/>
    <w:rsid w:val="005217AE"/>
    <w:rsid w:val="0053726F"/>
    <w:rsid w:val="0054002B"/>
    <w:rsid w:val="0055465B"/>
    <w:rsid w:val="0058372F"/>
    <w:rsid w:val="0059257F"/>
    <w:rsid w:val="005A3A60"/>
    <w:rsid w:val="005A66B3"/>
    <w:rsid w:val="005C2B33"/>
    <w:rsid w:val="005E35BC"/>
    <w:rsid w:val="005E5F8F"/>
    <w:rsid w:val="00602324"/>
    <w:rsid w:val="0060499F"/>
    <w:rsid w:val="0062151A"/>
    <w:rsid w:val="00627017"/>
    <w:rsid w:val="00636524"/>
    <w:rsid w:val="00653E35"/>
    <w:rsid w:val="00663B5D"/>
    <w:rsid w:val="00664329"/>
    <w:rsid w:val="00665A61"/>
    <w:rsid w:val="00667C37"/>
    <w:rsid w:val="006714C3"/>
    <w:rsid w:val="006765ED"/>
    <w:rsid w:val="00676A54"/>
    <w:rsid w:val="006B1FA5"/>
    <w:rsid w:val="006C6821"/>
    <w:rsid w:val="006D04AF"/>
    <w:rsid w:val="006D7B85"/>
    <w:rsid w:val="006E345B"/>
    <w:rsid w:val="00702462"/>
    <w:rsid w:val="00702670"/>
    <w:rsid w:val="00706B5F"/>
    <w:rsid w:val="00712929"/>
    <w:rsid w:val="007271BE"/>
    <w:rsid w:val="0078133F"/>
    <w:rsid w:val="00781F05"/>
    <w:rsid w:val="00784993"/>
    <w:rsid w:val="007906C9"/>
    <w:rsid w:val="0079713C"/>
    <w:rsid w:val="007B0EC1"/>
    <w:rsid w:val="007C7048"/>
    <w:rsid w:val="007D2B97"/>
    <w:rsid w:val="007D6780"/>
    <w:rsid w:val="007E0F31"/>
    <w:rsid w:val="007E1167"/>
    <w:rsid w:val="007E1285"/>
    <w:rsid w:val="00824569"/>
    <w:rsid w:val="0083008F"/>
    <w:rsid w:val="00831FCC"/>
    <w:rsid w:val="008465E9"/>
    <w:rsid w:val="00846F57"/>
    <w:rsid w:val="0085337F"/>
    <w:rsid w:val="008555BF"/>
    <w:rsid w:val="00857509"/>
    <w:rsid w:val="00872770"/>
    <w:rsid w:val="0088141A"/>
    <w:rsid w:val="008977F4"/>
    <w:rsid w:val="008B5E71"/>
    <w:rsid w:val="008B7849"/>
    <w:rsid w:val="008C3134"/>
    <w:rsid w:val="008D3DC3"/>
    <w:rsid w:val="008E2883"/>
    <w:rsid w:val="008E6531"/>
    <w:rsid w:val="009075AF"/>
    <w:rsid w:val="00924749"/>
    <w:rsid w:val="00931B83"/>
    <w:rsid w:val="00936CC7"/>
    <w:rsid w:val="00942920"/>
    <w:rsid w:val="009512C0"/>
    <w:rsid w:val="00953AFA"/>
    <w:rsid w:val="0095628E"/>
    <w:rsid w:val="009A612D"/>
    <w:rsid w:val="009B12E3"/>
    <w:rsid w:val="009B7BBE"/>
    <w:rsid w:val="009E3BEF"/>
    <w:rsid w:val="009E69BC"/>
    <w:rsid w:val="00A27FFC"/>
    <w:rsid w:val="00A41BA7"/>
    <w:rsid w:val="00A44030"/>
    <w:rsid w:val="00A45E63"/>
    <w:rsid w:val="00A46B93"/>
    <w:rsid w:val="00A52356"/>
    <w:rsid w:val="00A571D2"/>
    <w:rsid w:val="00A71B85"/>
    <w:rsid w:val="00A75246"/>
    <w:rsid w:val="00A85C97"/>
    <w:rsid w:val="00A910C4"/>
    <w:rsid w:val="00AB5113"/>
    <w:rsid w:val="00AB7FD0"/>
    <w:rsid w:val="00AD350D"/>
    <w:rsid w:val="00AF35BD"/>
    <w:rsid w:val="00B16722"/>
    <w:rsid w:val="00B170B5"/>
    <w:rsid w:val="00B2343E"/>
    <w:rsid w:val="00B50B54"/>
    <w:rsid w:val="00B55055"/>
    <w:rsid w:val="00B66260"/>
    <w:rsid w:val="00B67D14"/>
    <w:rsid w:val="00B773CC"/>
    <w:rsid w:val="00B948A7"/>
    <w:rsid w:val="00B95251"/>
    <w:rsid w:val="00B96BB1"/>
    <w:rsid w:val="00BA53F5"/>
    <w:rsid w:val="00BA5F0B"/>
    <w:rsid w:val="00BB4BF6"/>
    <w:rsid w:val="00BC79B6"/>
    <w:rsid w:val="00BC7ADC"/>
    <w:rsid w:val="00BD5C86"/>
    <w:rsid w:val="00BE09A7"/>
    <w:rsid w:val="00BE4279"/>
    <w:rsid w:val="00BE7365"/>
    <w:rsid w:val="00BF5393"/>
    <w:rsid w:val="00BF63D1"/>
    <w:rsid w:val="00C1237C"/>
    <w:rsid w:val="00C4066A"/>
    <w:rsid w:val="00C517F4"/>
    <w:rsid w:val="00C53B9A"/>
    <w:rsid w:val="00C6753C"/>
    <w:rsid w:val="00C73AAA"/>
    <w:rsid w:val="00C92B6E"/>
    <w:rsid w:val="00CB6083"/>
    <w:rsid w:val="00CD244C"/>
    <w:rsid w:val="00CD49EA"/>
    <w:rsid w:val="00CD5109"/>
    <w:rsid w:val="00CD7E40"/>
    <w:rsid w:val="00CE4BF9"/>
    <w:rsid w:val="00D012AD"/>
    <w:rsid w:val="00D02853"/>
    <w:rsid w:val="00D03BCC"/>
    <w:rsid w:val="00D04783"/>
    <w:rsid w:val="00D12EE2"/>
    <w:rsid w:val="00D16DF3"/>
    <w:rsid w:val="00DB6CCB"/>
    <w:rsid w:val="00DD3ED2"/>
    <w:rsid w:val="00E043C8"/>
    <w:rsid w:val="00E35B69"/>
    <w:rsid w:val="00E43CB9"/>
    <w:rsid w:val="00E4692F"/>
    <w:rsid w:val="00E47A0C"/>
    <w:rsid w:val="00E6788E"/>
    <w:rsid w:val="00E8150A"/>
    <w:rsid w:val="00E874A7"/>
    <w:rsid w:val="00EE2E67"/>
    <w:rsid w:val="00EE4B90"/>
    <w:rsid w:val="00EF54B5"/>
    <w:rsid w:val="00EF72C8"/>
    <w:rsid w:val="00F050B6"/>
    <w:rsid w:val="00F15D04"/>
    <w:rsid w:val="00F32169"/>
    <w:rsid w:val="00F35A79"/>
    <w:rsid w:val="00F512B9"/>
    <w:rsid w:val="00F72057"/>
    <w:rsid w:val="00FC0375"/>
    <w:rsid w:val="00FC05F5"/>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ritannica.com/technology/hazardous-waste-management/Treatment-storage-and-disposal" TargetMode="External" /><Relationship Id="rId6" Type="http://schemas.openxmlformats.org/officeDocument/2006/relationships/hyperlink" Target="https://www.epa.gov/hw/household-hazardous-waste-hhw"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85A9C-122B-46AE-9F97-EDEB001C2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4</cp:revision>
  <dcterms:created xsi:type="dcterms:W3CDTF">2020-05-05T11:27:00Z</dcterms:created>
  <dcterms:modified xsi:type="dcterms:W3CDTF">2020-05-05T11:31:00Z</dcterms:modified>
</cp:coreProperties>
</file>